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E215B" w14:textId="6EC7F77A" w:rsidR="00B05E92" w:rsidRDefault="00B05E92" w:rsidP="006B5A93">
      <w:pPr>
        <w:rPr>
          <w:b/>
          <w:bCs/>
          <w:sz w:val="36"/>
          <w:szCs w:val="36"/>
          <w:lang w:val="en-US"/>
        </w:rPr>
      </w:pPr>
      <w:r>
        <w:rPr>
          <w:noProof/>
        </w:rPr>
        <w:drawing>
          <wp:inline distT="0" distB="0" distL="0" distR="0" wp14:anchorId="08BF6629" wp14:editId="540F0734">
            <wp:extent cx="2946711" cy="1478943"/>
            <wp:effectExtent l="0" t="0" r="6350" b="6985"/>
            <wp:docPr id="1" name="Picture 1" descr="euradrives-logos - Savior Otoma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drives-logos - Savior Otomasyon"/>
                    <pic:cNvPicPr>
                      <a:picLocks noChangeAspect="1" noChangeArrowheads="1"/>
                    </pic:cNvPicPr>
                  </pic:nvPicPr>
                  <pic:blipFill rotWithShape="1">
                    <a:blip r:embed="rId6">
                      <a:extLst>
                        <a:ext uri="{28A0092B-C50C-407E-A947-70E740481C1C}">
                          <a14:useLocalDpi xmlns:a14="http://schemas.microsoft.com/office/drawing/2010/main" val="0"/>
                        </a:ext>
                      </a:extLst>
                    </a:blip>
                    <a:srcRect l="15060" t="26551" r="14358" b="23454"/>
                    <a:stretch/>
                  </pic:blipFill>
                  <pic:spPr bwMode="auto">
                    <a:xfrm>
                      <a:off x="0" y="0"/>
                      <a:ext cx="2955851" cy="1483530"/>
                    </a:xfrm>
                    <a:prstGeom prst="rect">
                      <a:avLst/>
                    </a:prstGeom>
                    <a:noFill/>
                    <a:ln>
                      <a:noFill/>
                    </a:ln>
                    <a:extLst>
                      <a:ext uri="{53640926-AAD7-44D8-BBD7-CCE9431645EC}">
                        <a14:shadowObscured xmlns:a14="http://schemas.microsoft.com/office/drawing/2010/main"/>
                      </a:ext>
                    </a:extLst>
                  </pic:spPr>
                </pic:pic>
              </a:graphicData>
            </a:graphic>
          </wp:inline>
        </w:drawing>
      </w:r>
    </w:p>
    <w:p w14:paraId="40D7F194" w14:textId="2D903D53" w:rsidR="00B05E92" w:rsidRDefault="00B05E92" w:rsidP="00B05E92">
      <w:pPr>
        <w:jc w:val="center"/>
        <w:rPr>
          <w:rFonts w:ascii="Arial" w:hAnsi="Arial" w:cs="Arial"/>
          <w:b/>
          <w:bCs/>
          <w:i/>
          <w:iCs/>
          <w:sz w:val="72"/>
          <w:szCs w:val="72"/>
          <w:lang w:val="en-US"/>
        </w:rPr>
      </w:pPr>
      <w:r w:rsidRPr="00B05E92">
        <w:rPr>
          <w:rFonts w:ascii="Arial" w:hAnsi="Arial" w:cs="Arial"/>
          <w:b/>
          <w:bCs/>
          <w:i/>
          <w:iCs/>
          <w:sz w:val="72"/>
          <w:szCs w:val="72"/>
          <w:lang w:val="en-US"/>
        </w:rPr>
        <w:t>EASY START UP GUIDE</w:t>
      </w:r>
    </w:p>
    <w:p w14:paraId="7E6A8A5B" w14:textId="38F01446" w:rsidR="00B05E92" w:rsidRPr="00B05E92" w:rsidRDefault="00B05E92" w:rsidP="00B05E92">
      <w:pPr>
        <w:jc w:val="center"/>
        <w:rPr>
          <w:rFonts w:ascii="Arial" w:hAnsi="Arial" w:cs="Arial"/>
          <w:b/>
          <w:bCs/>
          <w:i/>
          <w:iCs/>
          <w:sz w:val="20"/>
          <w:szCs w:val="20"/>
          <w:lang w:val="en-US"/>
        </w:rPr>
      </w:pPr>
      <w:r w:rsidRPr="00B05E92">
        <w:rPr>
          <w:rFonts w:ascii="Arial" w:hAnsi="Arial" w:cs="Arial"/>
          <w:b/>
          <w:bCs/>
          <w:i/>
          <w:iCs/>
          <w:sz w:val="20"/>
          <w:szCs w:val="20"/>
          <w:lang w:val="en-US"/>
        </w:rPr>
        <w:t>Rev 1</w:t>
      </w:r>
    </w:p>
    <w:p w14:paraId="44BEC5AB" w14:textId="2AC856BA" w:rsidR="006B5A93" w:rsidRDefault="006B5A93" w:rsidP="006B5A93">
      <w:pPr>
        <w:rPr>
          <w:b/>
          <w:bCs/>
          <w:sz w:val="36"/>
          <w:szCs w:val="36"/>
          <w:lang w:val="en-US"/>
        </w:rPr>
      </w:pPr>
      <w:r>
        <w:rPr>
          <w:noProof/>
        </w:rPr>
        <w:drawing>
          <wp:inline distT="0" distB="0" distL="0" distR="0" wp14:anchorId="395E0171" wp14:editId="6024FA84">
            <wp:extent cx="5943600" cy="5187950"/>
            <wp:effectExtent l="0" t="0" r="0" b="0"/>
            <wp:docPr id="6" name="图片 5" descr="A group of black and red electrical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A group of black and red electrical equipment&#10;&#10;Description automatically generated"/>
                    <pic:cNvPicPr>
                      <a:picLocks noChangeAspect="1"/>
                    </pic:cNvPicPr>
                  </pic:nvPicPr>
                  <pic:blipFill rotWithShape="1">
                    <a:blip r:embed="rId7" cstate="print">
                      <a:extLst>
                        <a:ext uri="{28A0092B-C50C-407E-A947-70E740481C1C}">
                          <a14:useLocalDpi xmlns:a14="http://schemas.microsoft.com/office/drawing/2010/main"/>
                        </a:ext>
                      </a:extLst>
                    </a:blip>
                    <a:srcRect/>
                    <a:stretch/>
                  </pic:blipFill>
                  <pic:spPr>
                    <a:xfrm>
                      <a:off x="0" y="0"/>
                      <a:ext cx="5943600" cy="5187950"/>
                    </a:xfrm>
                    <a:prstGeom prst="rect">
                      <a:avLst/>
                    </a:prstGeom>
                  </pic:spPr>
                </pic:pic>
              </a:graphicData>
            </a:graphic>
          </wp:inline>
        </w:drawing>
      </w:r>
    </w:p>
    <w:p w14:paraId="7AFF29AA" w14:textId="77777777" w:rsidR="006B5A93" w:rsidRDefault="006B5A93" w:rsidP="00B35A50">
      <w:pPr>
        <w:jc w:val="center"/>
        <w:rPr>
          <w:b/>
          <w:bCs/>
          <w:sz w:val="36"/>
          <w:szCs w:val="36"/>
          <w:lang w:val="en-US"/>
        </w:rPr>
      </w:pPr>
    </w:p>
    <w:p w14:paraId="0A11C0B7" w14:textId="62DD48D3" w:rsidR="00FA5ADD" w:rsidRPr="00B35A50" w:rsidRDefault="003C0D9A" w:rsidP="00B35A50">
      <w:pPr>
        <w:jc w:val="center"/>
        <w:rPr>
          <w:b/>
          <w:bCs/>
          <w:sz w:val="36"/>
          <w:szCs w:val="36"/>
          <w:lang w:val="en-US"/>
        </w:rPr>
      </w:pPr>
      <w:r w:rsidRPr="00B35A50">
        <w:rPr>
          <w:b/>
          <w:bCs/>
          <w:sz w:val="36"/>
          <w:szCs w:val="36"/>
          <w:lang w:val="en-US"/>
        </w:rPr>
        <w:lastRenderedPageBreak/>
        <w:t>Setting up the Drive</w:t>
      </w:r>
      <w:r w:rsidR="001B44BE" w:rsidRPr="00B35A50">
        <w:rPr>
          <w:b/>
          <w:bCs/>
          <w:sz w:val="36"/>
          <w:szCs w:val="36"/>
          <w:lang w:val="en-US"/>
        </w:rPr>
        <w:t xml:space="preserve"> for Basic Operation</w:t>
      </w:r>
    </w:p>
    <w:p w14:paraId="360562C1" w14:textId="07C27679" w:rsidR="003C0D9A" w:rsidRDefault="003C0D9A">
      <w:pPr>
        <w:rPr>
          <w:b/>
          <w:bCs/>
          <w:sz w:val="32"/>
          <w:szCs w:val="32"/>
          <w:lang w:val="en-US"/>
        </w:rPr>
      </w:pPr>
      <w:r w:rsidRPr="00046F46">
        <w:rPr>
          <w:b/>
          <w:bCs/>
          <w:sz w:val="32"/>
          <w:szCs w:val="32"/>
          <w:lang w:val="en-US"/>
        </w:rPr>
        <w:t>F647 – Set to English #1</w:t>
      </w:r>
    </w:p>
    <w:p w14:paraId="4A47C723" w14:textId="11FAE385" w:rsidR="001B3C01" w:rsidRDefault="001B3C01">
      <w:pPr>
        <w:rPr>
          <w:b/>
          <w:bCs/>
          <w:sz w:val="32"/>
          <w:szCs w:val="32"/>
          <w:lang w:val="en-US"/>
        </w:rPr>
      </w:pPr>
      <w:r>
        <w:rPr>
          <w:b/>
          <w:bCs/>
          <w:sz w:val="32"/>
          <w:szCs w:val="32"/>
          <w:lang w:val="en-US"/>
        </w:rPr>
        <w:t>F800 – Set up the Motor</w:t>
      </w:r>
    </w:p>
    <w:p w14:paraId="335FEA2D" w14:textId="120760D3" w:rsidR="00B31512" w:rsidRDefault="001B3C01" w:rsidP="00B31512">
      <w:pPr>
        <w:pStyle w:val="NoSpacing"/>
        <w:rPr>
          <w:lang w:val="en-US"/>
        </w:rPr>
      </w:pPr>
      <w:r w:rsidRPr="00B31512">
        <w:rPr>
          <w:lang w:val="en-US"/>
        </w:rPr>
        <w:t xml:space="preserve">F800 </w:t>
      </w:r>
      <w:r w:rsidR="00B31512">
        <w:rPr>
          <w:lang w:val="en-US"/>
        </w:rPr>
        <w:t>–</w:t>
      </w:r>
      <w:r w:rsidRPr="00B31512">
        <w:rPr>
          <w:lang w:val="en-US"/>
        </w:rPr>
        <w:t xml:space="preserve"> </w:t>
      </w:r>
      <w:r w:rsidR="00B31512">
        <w:rPr>
          <w:lang w:val="en-US"/>
        </w:rPr>
        <w:t>Motor Tuning – after all the motor parameters have been entered set F800 to 1 for rotating tuning or 2 for stationary tuning</w:t>
      </w:r>
    </w:p>
    <w:p w14:paraId="401A3D85" w14:textId="3AB2CB41" w:rsidR="00B31512" w:rsidRDefault="00B31512" w:rsidP="00B31512">
      <w:pPr>
        <w:pStyle w:val="NoSpacing"/>
        <w:rPr>
          <w:lang w:val="en-US"/>
        </w:rPr>
      </w:pPr>
      <w:r>
        <w:rPr>
          <w:lang w:val="en-US"/>
        </w:rPr>
        <w:t>F801 – Rated power in kW</w:t>
      </w:r>
    </w:p>
    <w:p w14:paraId="782C4943" w14:textId="6972A5F9" w:rsidR="00B31512" w:rsidRDefault="00B31512" w:rsidP="00B31512">
      <w:pPr>
        <w:pStyle w:val="NoSpacing"/>
        <w:rPr>
          <w:lang w:val="en-US"/>
        </w:rPr>
      </w:pPr>
      <w:r>
        <w:rPr>
          <w:lang w:val="en-US"/>
        </w:rPr>
        <w:t>F802 – Rated Voltage</w:t>
      </w:r>
    </w:p>
    <w:p w14:paraId="6E56287B" w14:textId="1261569D" w:rsidR="00B31512" w:rsidRDefault="00B31512" w:rsidP="00B31512">
      <w:pPr>
        <w:pStyle w:val="NoSpacing"/>
        <w:rPr>
          <w:lang w:val="en-US"/>
        </w:rPr>
      </w:pPr>
      <w:r>
        <w:rPr>
          <w:lang w:val="en-US"/>
        </w:rPr>
        <w:t>F803 – Rated current</w:t>
      </w:r>
    </w:p>
    <w:p w14:paraId="3B44742A" w14:textId="66402F3E" w:rsidR="00B31512" w:rsidRDefault="00B31512" w:rsidP="00B31512">
      <w:pPr>
        <w:pStyle w:val="NoSpacing"/>
        <w:rPr>
          <w:lang w:val="en-US"/>
        </w:rPr>
      </w:pPr>
      <w:r>
        <w:rPr>
          <w:lang w:val="en-US"/>
        </w:rPr>
        <w:t>F804 – Number of poles</w:t>
      </w:r>
    </w:p>
    <w:p w14:paraId="47614D77" w14:textId="6F4A3986" w:rsidR="00B31512" w:rsidRDefault="00B31512" w:rsidP="00B31512">
      <w:pPr>
        <w:pStyle w:val="NoSpacing"/>
        <w:rPr>
          <w:lang w:val="en-US"/>
        </w:rPr>
      </w:pPr>
      <w:r>
        <w:rPr>
          <w:lang w:val="en-US"/>
        </w:rPr>
        <w:t>F805 – RPM</w:t>
      </w:r>
    </w:p>
    <w:p w14:paraId="6CB08E83" w14:textId="311A0B09" w:rsidR="00B31512" w:rsidRDefault="00B31512" w:rsidP="00B31512">
      <w:pPr>
        <w:pStyle w:val="NoSpacing"/>
        <w:rPr>
          <w:lang w:val="en-US"/>
        </w:rPr>
      </w:pPr>
      <w:r>
        <w:rPr>
          <w:lang w:val="en-US"/>
        </w:rPr>
        <w:t>F810 – Rated frequency</w:t>
      </w:r>
    </w:p>
    <w:p w14:paraId="4F26200D" w14:textId="77777777" w:rsidR="00B31512" w:rsidRPr="00B31512" w:rsidRDefault="00B31512" w:rsidP="00B31512">
      <w:pPr>
        <w:pStyle w:val="NoSpacing"/>
        <w:rPr>
          <w:lang w:val="en-US"/>
        </w:rPr>
      </w:pPr>
    </w:p>
    <w:p w14:paraId="14CD9135" w14:textId="0C044A1A" w:rsidR="003C0D9A" w:rsidRDefault="003C0D9A">
      <w:pPr>
        <w:rPr>
          <w:lang w:val="en-US"/>
        </w:rPr>
      </w:pPr>
      <w:r>
        <w:rPr>
          <w:noProof/>
        </w:rPr>
        <w:drawing>
          <wp:inline distT="0" distB="0" distL="0" distR="0" wp14:anchorId="1B9B79BA" wp14:editId="1B53E807">
            <wp:extent cx="5943600" cy="2957195"/>
            <wp:effectExtent l="0" t="0" r="0" b="0"/>
            <wp:docPr id="2006859968" name="Picture 1" descr="A screen 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59968" name="Picture 1" descr="A screen shot of a table&#10;&#10;Description automatically generated"/>
                    <pic:cNvPicPr/>
                  </pic:nvPicPr>
                  <pic:blipFill rotWithShape="1">
                    <a:blip r:embed="rId8"/>
                    <a:srcRect t="9344"/>
                    <a:stretch/>
                  </pic:blipFill>
                  <pic:spPr bwMode="auto">
                    <a:xfrm>
                      <a:off x="0" y="0"/>
                      <a:ext cx="5943600" cy="2957195"/>
                    </a:xfrm>
                    <a:prstGeom prst="rect">
                      <a:avLst/>
                    </a:prstGeom>
                    <a:ln>
                      <a:noFill/>
                    </a:ln>
                    <a:extLst>
                      <a:ext uri="{53640926-AAD7-44D8-BBD7-CCE9431645EC}">
                        <a14:shadowObscured xmlns:a14="http://schemas.microsoft.com/office/drawing/2010/main"/>
                      </a:ext>
                    </a:extLst>
                  </pic:spPr>
                </pic:pic>
              </a:graphicData>
            </a:graphic>
          </wp:inline>
        </w:drawing>
      </w:r>
    </w:p>
    <w:p w14:paraId="6D31C6D2" w14:textId="42AC2780" w:rsidR="003C0D9A" w:rsidRDefault="009821D7" w:rsidP="009821D7">
      <w:pPr>
        <w:pStyle w:val="NoSpacing"/>
        <w:jc w:val="center"/>
        <w:rPr>
          <w:b/>
          <w:bCs/>
          <w:sz w:val="32"/>
          <w:szCs w:val="32"/>
          <w:lang w:val="en-US"/>
        </w:rPr>
      </w:pPr>
      <w:r w:rsidRPr="009821D7">
        <w:rPr>
          <w:b/>
          <w:bCs/>
          <w:sz w:val="32"/>
          <w:szCs w:val="32"/>
          <w:lang w:val="en-US"/>
        </w:rPr>
        <w:t xml:space="preserve">Parameter Group 100 - </w:t>
      </w:r>
      <w:r w:rsidR="003C0D9A" w:rsidRPr="009821D7">
        <w:rPr>
          <w:b/>
          <w:bCs/>
          <w:sz w:val="32"/>
          <w:szCs w:val="32"/>
          <w:lang w:val="en-US"/>
        </w:rPr>
        <w:t>Basic parameters</w:t>
      </w:r>
    </w:p>
    <w:p w14:paraId="11890BFC" w14:textId="77777777" w:rsidR="00DC2A50" w:rsidRDefault="00DC2A50" w:rsidP="00F91941">
      <w:pPr>
        <w:pStyle w:val="NoSpacing"/>
        <w:rPr>
          <w:lang w:val="en-US"/>
        </w:rPr>
      </w:pPr>
    </w:p>
    <w:p w14:paraId="215DA67F" w14:textId="42D21C00" w:rsidR="008434BB" w:rsidRDefault="008434BB" w:rsidP="00F91941">
      <w:pPr>
        <w:pStyle w:val="NoSpacing"/>
        <w:rPr>
          <w:lang w:val="en-US"/>
        </w:rPr>
      </w:pPr>
      <w:r>
        <w:rPr>
          <w:lang w:val="en-US"/>
        </w:rPr>
        <w:t>F109 – Start frequency or minimum frequency 0-10Hz</w:t>
      </w:r>
    </w:p>
    <w:p w14:paraId="3DD7F926" w14:textId="7253598E" w:rsidR="008434BB" w:rsidRDefault="008434BB" w:rsidP="00F91941">
      <w:pPr>
        <w:pStyle w:val="NoSpacing"/>
        <w:rPr>
          <w:lang w:val="en-US"/>
        </w:rPr>
      </w:pPr>
      <w:r>
        <w:rPr>
          <w:lang w:val="en-US"/>
        </w:rPr>
        <w:t>F110 – Start frequency hold time – 0-10 seconds</w:t>
      </w:r>
    </w:p>
    <w:p w14:paraId="3C8EAE53" w14:textId="0C78D05B" w:rsidR="008434BB" w:rsidRDefault="008434BB" w:rsidP="00F91941">
      <w:pPr>
        <w:pStyle w:val="NoSpacing"/>
        <w:rPr>
          <w:lang w:val="en-US"/>
        </w:rPr>
      </w:pPr>
      <w:r>
        <w:rPr>
          <w:lang w:val="en-US"/>
        </w:rPr>
        <w:t>F111 – Max Frequency – set to 60Hz</w:t>
      </w:r>
    </w:p>
    <w:p w14:paraId="0A1299BD" w14:textId="34FE4A1B" w:rsidR="008434BB" w:rsidRDefault="008434BB" w:rsidP="00F91941">
      <w:pPr>
        <w:pStyle w:val="NoSpacing"/>
        <w:rPr>
          <w:lang w:val="en-US"/>
        </w:rPr>
      </w:pPr>
      <w:r>
        <w:rPr>
          <w:lang w:val="en-US"/>
        </w:rPr>
        <w:t>F112 – minimum frequency – usually set to 0</w:t>
      </w:r>
    </w:p>
    <w:p w14:paraId="6D35157B" w14:textId="2BD65E12" w:rsidR="008434BB" w:rsidRDefault="008434BB" w:rsidP="00F91941">
      <w:pPr>
        <w:pStyle w:val="NoSpacing"/>
        <w:rPr>
          <w:lang w:val="en-US"/>
        </w:rPr>
      </w:pPr>
      <w:r>
        <w:rPr>
          <w:lang w:val="en-US"/>
        </w:rPr>
        <w:t>F113 – set to same as maximum frequency</w:t>
      </w:r>
      <w:r w:rsidR="001B44BE">
        <w:rPr>
          <w:lang w:val="en-US"/>
        </w:rPr>
        <w:t xml:space="preserve"> F111</w:t>
      </w:r>
    </w:p>
    <w:p w14:paraId="534ACD95" w14:textId="30822455" w:rsidR="008434BB" w:rsidRDefault="008434BB" w:rsidP="00F91941">
      <w:pPr>
        <w:pStyle w:val="NoSpacing"/>
        <w:rPr>
          <w:lang w:val="en-US"/>
        </w:rPr>
      </w:pPr>
      <w:r>
        <w:rPr>
          <w:lang w:val="en-US"/>
        </w:rPr>
        <w:t>F114 – Acceleration time – set to appropriate value</w:t>
      </w:r>
    </w:p>
    <w:p w14:paraId="436F2990" w14:textId="1E2B4366" w:rsidR="008434BB" w:rsidRDefault="008434BB" w:rsidP="00F91941">
      <w:pPr>
        <w:pStyle w:val="NoSpacing"/>
        <w:rPr>
          <w:lang w:val="en-US"/>
        </w:rPr>
      </w:pPr>
      <w:r>
        <w:rPr>
          <w:lang w:val="en-US"/>
        </w:rPr>
        <w:t xml:space="preserve">F115 </w:t>
      </w:r>
      <w:r w:rsidR="001B44BE">
        <w:rPr>
          <w:lang w:val="en-US"/>
        </w:rPr>
        <w:t>–</w:t>
      </w:r>
      <w:r>
        <w:rPr>
          <w:lang w:val="en-US"/>
        </w:rPr>
        <w:t xml:space="preserve"> </w:t>
      </w:r>
      <w:r w:rsidR="001B44BE">
        <w:rPr>
          <w:lang w:val="en-US"/>
        </w:rPr>
        <w:t>D</w:t>
      </w:r>
      <w:r>
        <w:rPr>
          <w:lang w:val="en-US"/>
        </w:rPr>
        <w:t>eceleration time – set to appropriate value</w:t>
      </w:r>
    </w:p>
    <w:p w14:paraId="4D3A443A" w14:textId="0B33C921" w:rsidR="008434BB" w:rsidRDefault="008434BB" w:rsidP="00F91941">
      <w:pPr>
        <w:pStyle w:val="NoSpacing"/>
        <w:rPr>
          <w:lang w:val="en-US"/>
        </w:rPr>
      </w:pPr>
      <w:r>
        <w:rPr>
          <w:lang w:val="en-US"/>
        </w:rPr>
        <w:t xml:space="preserve">F118 </w:t>
      </w:r>
      <w:r w:rsidR="001B44BE">
        <w:rPr>
          <w:lang w:val="en-US"/>
        </w:rPr>
        <w:t xml:space="preserve">– Knee </w:t>
      </w:r>
      <w:r>
        <w:rPr>
          <w:lang w:val="en-US"/>
        </w:rPr>
        <w:t>Frequency – should be 60Hz</w:t>
      </w:r>
    </w:p>
    <w:p w14:paraId="38F8AEAE" w14:textId="25E71D63" w:rsidR="008434BB" w:rsidRDefault="008434BB" w:rsidP="00F91941">
      <w:pPr>
        <w:pStyle w:val="NoSpacing"/>
        <w:rPr>
          <w:lang w:val="en-US"/>
        </w:rPr>
      </w:pPr>
      <w:r>
        <w:rPr>
          <w:lang w:val="en-US"/>
        </w:rPr>
        <w:t xml:space="preserve">F119 – </w:t>
      </w:r>
      <w:r w:rsidR="001B44BE">
        <w:rPr>
          <w:lang w:val="en-US"/>
        </w:rPr>
        <w:t>A</w:t>
      </w:r>
      <w:r>
        <w:rPr>
          <w:lang w:val="en-US"/>
        </w:rPr>
        <w:t>cceleration time set to max frequency so set to 1</w:t>
      </w:r>
    </w:p>
    <w:p w14:paraId="07464D84" w14:textId="045C15F5" w:rsidR="008434BB" w:rsidRDefault="008434BB" w:rsidP="00F91941">
      <w:pPr>
        <w:pStyle w:val="NoSpacing"/>
        <w:rPr>
          <w:lang w:val="en-US"/>
        </w:rPr>
      </w:pPr>
      <w:r>
        <w:rPr>
          <w:lang w:val="en-US"/>
        </w:rPr>
        <w:t>F120 – Dead time during reversing – if reversing, a value set here will make the drive stop at 0Hz during a reversal for the amount of time set.</w:t>
      </w:r>
    </w:p>
    <w:p w14:paraId="6251D9BC" w14:textId="456A81DF" w:rsidR="008434BB" w:rsidRDefault="008434BB" w:rsidP="00F91941">
      <w:pPr>
        <w:pStyle w:val="NoSpacing"/>
        <w:rPr>
          <w:lang w:val="en-US"/>
        </w:rPr>
      </w:pPr>
      <w:r>
        <w:rPr>
          <w:lang w:val="en-US"/>
        </w:rPr>
        <w:lastRenderedPageBreak/>
        <w:t xml:space="preserve">F122 </w:t>
      </w:r>
      <w:r w:rsidR="00C81788">
        <w:rPr>
          <w:lang w:val="en-US"/>
        </w:rPr>
        <w:t>–</w:t>
      </w:r>
      <w:r>
        <w:rPr>
          <w:lang w:val="en-US"/>
        </w:rPr>
        <w:t xml:space="preserve"> </w:t>
      </w:r>
      <w:r w:rsidR="00C81788">
        <w:rPr>
          <w:lang w:val="en-US"/>
        </w:rPr>
        <w:t>Reversing lock or prevention.  Drive is enabled for FWD / REV out of the factory but can be locked to FWD only set to 1</w:t>
      </w:r>
    </w:p>
    <w:p w14:paraId="38528C7E" w14:textId="3DCE10A6" w:rsidR="00C81788" w:rsidRDefault="00C81788" w:rsidP="00F91941">
      <w:pPr>
        <w:pStyle w:val="NoSpacing"/>
        <w:rPr>
          <w:lang w:val="en-US"/>
        </w:rPr>
      </w:pPr>
      <w:r>
        <w:rPr>
          <w:lang w:val="en-US"/>
        </w:rPr>
        <w:t>F123 – leave at 0 if using the FWD / REV inputs but enable if providing a negative speed reference</w:t>
      </w:r>
    </w:p>
    <w:p w14:paraId="28C9ECF4" w14:textId="3462E936" w:rsidR="00C81788" w:rsidRDefault="00C81788" w:rsidP="00F91941">
      <w:pPr>
        <w:pStyle w:val="NoSpacing"/>
        <w:rPr>
          <w:lang w:val="en-US"/>
        </w:rPr>
      </w:pPr>
      <w:r>
        <w:rPr>
          <w:lang w:val="en-US"/>
        </w:rPr>
        <w:t>F124 – Jog Frequency</w:t>
      </w:r>
    </w:p>
    <w:p w14:paraId="0D250D0F" w14:textId="6DA9BE93" w:rsidR="00C81788" w:rsidRDefault="00C81788" w:rsidP="00F91941">
      <w:pPr>
        <w:pStyle w:val="NoSpacing"/>
        <w:rPr>
          <w:lang w:val="en-US"/>
        </w:rPr>
      </w:pPr>
      <w:r>
        <w:rPr>
          <w:lang w:val="en-US"/>
        </w:rPr>
        <w:t xml:space="preserve">F125 and F126 – accel / </w:t>
      </w:r>
      <w:proofErr w:type="spellStart"/>
      <w:r>
        <w:rPr>
          <w:lang w:val="en-US"/>
        </w:rPr>
        <w:t>decel</w:t>
      </w:r>
      <w:proofErr w:type="spellEnd"/>
      <w:r>
        <w:rPr>
          <w:lang w:val="en-US"/>
        </w:rPr>
        <w:t xml:space="preserve"> ramps for jog function</w:t>
      </w:r>
    </w:p>
    <w:p w14:paraId="553D7E9B" w14:textId="1FE14987" w:rsidR="00C81788" w:rsidRDefault="00C81788" w:rsidP="00F91941">
      <w:pPr>
        <w:pStyle w:val="NoSpacing"/>
        <w:rPr>
          <w:lang w:val="en-US"/>
        </w:rPr>
      </w:pPr>
      <w:r>
        <w:rPr>
          <w:lang w:val="en-US"/>
        </w:rPr>
        <w:t>F127, 128, 129, 130 – skip frequency</w:t>
      </w:r>
      <w:r w:rsidR="001B44BE">
        <w:rPr>
          <w:lang w:val="en-US"/>
        </w:rPr>
        <w:t xml:space="preserve"> – typically used on fan applications</w:t>
      </w:r>
    </w:p>
    <w:p w14:paraId="00C15818" w14:textId="2451B8AD" w:rsidR="00C81788" w:rsidRDefault="00C81788" w:rsidP="00F91941">
      <w:pPr>
        <w:pStyle w:val="NoSpacing"/>
        <w:rPr>
          <w:lang w:val="en-US"/>
        </w:rPr>
      </w:pPr>
      <w:r>
        <w:rPr>
          <w:lang w:val="en-US"/>
        </w:rPr>
        <w:t xml:space="preserve">F131 – </w:t>
      </w:r>
      <w:r w:rsidR="001B44BE">
        <w:rPr>
          <w:lang w:val="en-US"/>
        </w:rPr>
        <w:t xml:space="preserve">What is </w:t>
      </w:r>
      <w:r>
        <w:rPr>
          <w:lang w:val="en-US"/>
        </w:rPr>
        <w:t>display</w:t>
      </w:r>
      <w:r w:rsidR="001B44BE">
        <w:rPr>
          <w:lang w:val="en-US"/>
        </w:rPr>
        <w:t>ed</w:t>
      </w:r>
      <w:r>
        <w:rPr>
          <w:lang w:val="en-US"/>
        </w:rPr>
        <w:t xml:space="preserve"> </w:t>
      </w:r>
      <w:r w:rsidR="001B44BE">
        <w:rPr>
          <w:lang w:val="en-US"/>
        </w:rPr>
        <w:t xml:space="preserve">on the </w:t>
      </w:r>
      <w:r>
        <w:rPr>
          <w:lang w:val="en-US"/>
        </w:rPr>
        <w:t>pendant during operation – factory default of 15</w:t>
      </w:r>
      <w:r w:rsidR="001B44BE">
        <w:rPr>
          <w:lang w:val="en-US"/>
        </w:rPr>
        <w:t xml:space="preserve"> which is frequency, speed in RPM, motor current, motor voltage and DC Bus voltage</w:t>
      </w:r>
      <w:r w:rsidR="00FE1102">
        <w:rPr>
          <w:lang w:val="en-US"/>
        </w:rPr>
        <w:t>.  Can be changed if desired – see manual.</w:t>
      </w:r>
      <w:r w:rsidR="001B44BE">
        <w:rPr>
          <w:lang w:val="en-US"/>
        </w:rPr>
        <w:t xml:space="preserve"> </w:t>
      </w:r>
    </w:p>
    <w:p w14:paraId="66F95FAD" w14:textId="44D96810" w:rsidR="00C81788" w:rsidRDefault="00C81788" w:rsidP="00F91941">
      <w:pPr>
        <w:pStyle w:val="NoSpacing"/>
        <w:rPr>
          <w:lang w:val="en-US"/>
        </w:rPr>
      </w:pPr>
      <w:r>
        <w:rPr>
          <w:lang w:val="en-US"/>
        </w:rPr>
        <w:t>F132 – display of pendant during stop – factory default of 6</w:t>
      </w:r>
      <w:r w:rsidR="00FE1102">
        <w:rPr>
          <w:lang w:val="en-US"/>
        </w:rPr>
        <w:t xml:space="preserve"> which is frequency, RPM setpoint and DC Bus voltage.  Can be changed if required see manual.</w:t>
      </w:r>
    </w:p>
    <w:p w14:paraId="5CBF2C50" w14:textId="0E1AA499" w:rsidR="00415B8B" w:rsidRDefault="00415B8B" w:rsidP="00F91941">
      <w:pPr>
        <w:pStyle w:val="NoSpacing"/>
        <w:rPr>
          <w:lang w:val="en-US"/>
        </w:rPr>
      </w:pPr>
      <w:r>
        <w:rPr>
          <w:lang w:val="en-US"/>
        </w:rPr>
        <w:t xml:space="preserve">F137 – Voltage frequency characteristic for V/Hz mode only – linear </w:t>
      </w:r>
      <w:r w:rsidR="00F91941">
        <w:rPr>
          <w:lang w:val="en-US"/>
        </w:rPr>
        <w:t xml:space="preserve">(0) </w:t>
      </w:r>
      <w:r>
        <w:rPr>
          <w:lang w:val="en-US"/>
        </w:rPr>
        <w:t>or quadratic</w:t>
      </w:r>
      <w:r w:rsidR="00F91941">
        <w:rPr>
          <w:lang w:val="en-US"/>
        </w:rPr>
        <w:t xml:space="preserve"> (1)</w:t>
      </w:r>
      <w:r>
        <w:rPr>
          <w:lang w:val="en-US"/>
        </w:rPr>
        <w:t>, user defined</w:t>
      </w:r>
      <w:r w:rsidR="00F91941">
        <w:rPr>
          <w:lang w:val="en-US"/>
        </w:rPr>
        <w:t xml:space="preserve"> (2)</w:t>
      </w:r>
      <w:r>
        <w:rPr>
          <w:lang w:val="en-US"/>
        </w:rPr>
        <w:t xml:space="preserve">, automatic </w:t>
      </w:r>
      <w:r w:rsidR="00F91941">
        <w:rPr>
          <w:lang w:val="en-US"/>
        </w:rPr>
        <w:t xml:space="preserve">(3) </w:t>
      </w:r>
      <w:r>
        <w:rPr>
          <w:lang w:val="en-US"/>
        </w:rPr>
        <w:t>or defined by user selected setpoints</w:t>
      </w:r>
      <w:r w:rsidR="00F91941">
        <w:rPr>
          <w:lang w:val="en-US"/>
        </w:rPr>
        <w:t xml:space="preserve"> (4) </w:t>
      </w:r>
    </w:p>
    <w:p w14:paraId="175ADE55" w14:textId="66D37F5A" w:rsidR="00F91941" w:rsidRDefault="00F91941" w:rsidP="00F91941">
      <w:pPr>
        <w:pStyle w:val="NoSpacing"/>
        <w:rPr>
          <w:lang w:val="en-US"/>
        </w:rPr>
      </w:pPr>
      <w:r>
        <w:rPr>
          <w:lang w:val="en-US"/>
        </w:rPr>
        <w:t>If F137 = 2 then F140 thru F151 are the set frequencies and voltages</w:t>
      </w:r>
    </w:p>
    <w:p w14:paraId="3E5A022A" w14:textId="39BD0FD4" w:rsidR="001A1D9B" w:rsidRDefault="00F91941" w:rsidP="00F91941">
      <w:pPr>
        <w:pStyle w:val="NoSpacing"/>
        <w:rPr>
          <w:lang w:val="en-US"/>
        </w:rPr>
      </w:pPr>
      <w:r>
        <w:rPr>
          <w:lang w:val="en-US"/>
        </w:rPr>
        <w:t>F138 – linear characteristic range 1-20 – leave as default</w:t>
      </w:r>
    </w:p>
    <w:p w14:paraId="318390F3" w14:textId="1B471C10" w:rsidR="00F91941" w:rsidRDefault="00F91941" w:rsidP="00F91941">
      <w:pPr>
        <w:pStyle w:val="NoSpacing"/>
        <w:rPr>
          <w:lang w:val="en-US"/>
        </w:rPr>
      </w:pPr>
      <w:r>
        <w:rPr>
          <w:lang w:val="en-US"/>
        </w:rPr>
        <w:t>F139 – quadratic characteristic range 1-6 see chart on page 44</w:t>
      </w:r>
    </w:p>
    <w:p w14:paraId="73705306" w14:textId="6ECD2B3F" w:rsidR="007A77B3" w:rsidRDefault="007A77B3" w:rsidP="00A65ACA">
      <w:pPr>
        <w:pStyle w:val="NoSpacing"/>
        <w:rPr>
          <w:lang w:val="en-US"/>
        </w:rPr>
      </w:pPr>
      <w:r>
        <w:rPr>
          <w:lang w:val="en-US"/>
        </w:rPr>
        <w:t>F153 – PWM Frequency – 800 – 16,000Hz (automatic carrier frequency available</w:t>
      </w:r>
      <w:r w:rsidR="00A65ACA">
        <w:rPr>
          <w:lang w:val="en-US"/>
        </w:rPr>
        <w:t xml:space="preserve"> – F159</w:t>
      </w:r>
      <w:r>
        <w:rPr>
          <w:lang w:val="en-US"/>
        </w:rPr>
        <w:t>)</w:t>
      </w:r>
    </w:p>
    <w:p w14:paraId="22A2A2BC" w14:textId="11238A1C" w:rsidR="007A77B3" w:rsidRDefault="007A77B3" w:rsidP="00A65ACA">
      <w:pPr>
        <w:pStyle w:val="NoSpacing"/>
        <w:rPr>
          <w:lang w:val="en-US"/>
        </w:rPr>
      </w:pPr>
      <w:r>
        <w:rPr>
          <w:lang w:val="en-US"/>
        </w:rPr>
        <w:t>F154 – Power supply voltage compensation – activate on non-critical speed applications as this function will stretch the deceleration ramp if the power supply fluctuates</w:t>
      </w:r>
    </w:p>
    <w:p w14:paraId="139D3E57" w14:textId="17385B59" w:rsidR="007A77B3" w:rsidRDefault="007A77B3" w:rsidP="00A65ACA">
      <w:pPr>
        <w:pStyle w:val="NoSpacing"/>
        <w:rPr>
          <w:lang w:val="en-US"/>
        </w:rPr>
      </w:pPr>
      <w:r>
        <w:rPr>
          <w:lang w:val="en-US"/>
        </w:rPr>
        <w:t>F159 – random PWM modulation</w:t>
      </w:r>
      <w:r w:rsidR="00FE1102">
        <w:rPr>
          <w:lang w:val="en-US"/>
        </w:rPr>
        <w:t xml:space="preserve"> leave at default</w:t>
      </w:r>
    </w:p>
    <w:p w14:paraId="53463A83" w14:textId="46F43480" w:rsidR="00A65ACA" w:rsidRDefault="00A65ACA" w:rsidP="00A65ACA">
      <w:pPr>
        <w:pStyle w:val="NoSpacing"/>
        <w:rPr>
          <w:lang w:val="en-US"/>
        </w:rPr>
      </w:pPr>
      <w:r>
        <w:rPr>
          <w:lang w:val="en-US"/>
        </w:rPr>
        <w:t>F160 – Default parameter reset – 11 resets to US parameters</w:t>
      </w:r>
    </w:p>
    <w:p w14:paraId="035853EB" w14:textId="77777777" w:rsidR="00A65ACA" w:rsidRDefault="00A65ACA">
      <w:pPr>
        <w:rPr>
          <w:lang w:val="en-US"/>
        </w:rPr>
      </w:pPr>
    </w:p>
    <w:p w14:paraId="7BB66BB1" w14:textId="4E42F4E1" w:rsidR="00A65ACA" w:rsidRDefault="00A65ACA" w:rsidP="009821D7">
      <w:pPr>
        <w:jc w:val="center"/>
        <w:rPr>
          <w:b/>
          <w:bCs/>
          <w:sz w:val="32"/>
          <w:szCs w:val="32"/>
          <w:lang w:val="en-US"/>
        </w:rPr>
      </w:pPr>
      <w:r w:rsidRPr="009821D7">
        <w:rPr>
          <w:b/>
          <w:bCs/>
          <w:sz w:val="32"/>
          <w:szCs w:val="32"/>
          <w:lang w:val="en-US"/>
        </w:rPr>
        <w:t>Parameter Group 200 – Inverter Control</w:t>
      </w:r>
    </w:p>
    <w:p w14:paraId="406E4A61" w14:textId="57FE8FDD" w:rsidR="00A65ACA" w:rsidRDefault="00A65ACA" w:rsidP="00A65ACA">
      <w:pPr>
        <w:pStyle w:val="NoSpacing"/>
        <w:rPr>
          <w:lang w:val="en-US"/>
        </w:rPr>
      </w:pPr>
      <w:r>
        <w:rPr>
          <w:lang w:val="en-US"/>
        </w:rPr>
        <w:t xml:space="preserve">F200 – Start command source – keypad only, terminal input only, both, </w:t>
      </w:r>
      <w:proofErr w:type="spellStart"/>
      <w:r>
        <w:rPr>
          <w:lang w:val="en-US"/>
        </w:rPr>
        <w:t>modbus</w:t>
      </w:r>
      <w:proofErr w:type="spellEnd"/>
      <w:r>
        <w:rPr>
          <w:lang w:val="en-US"/>
        </w:rPr>
        <w:t xml:space="preserve"> or all three – default is 4</w:t>
      </w:r>
    </w:p>
    <w:p w14:paraId="1666EA74" w14:textId="4AE14DB1" w:rsidR="00A65ACA" w:rsidRDefault="00A65ACA" w:rsidP="00A65ACA">
      <w:pPr>
        <w:pStyle w:val="NoSpacing"/>
        <w:rPr>
          <w:lang w:val="en-US"/>
        </w:rPr>
      </w:pPr>
      <w:r w:rsidRPr="00A65ACA">
        <w:rPr>
          <w:lang w:val="en-US"/>
        </w:rPr>
        <w:t>F201 – Stop command source – same as start command – default is 4</w:t>
      </w:r>
    </w:p>
    <w:p w14:paraId="0D7C6254" w14:textId="2F64857D" w:rsidR="00FE1102" w:rsidRDefault="00FE1102" w:rsidP="00A65ACA">
      <w:pPr>
        <w:pStyle w:val="NoSpacing"/>
        <w:rPr>
          <w:lang w:val="en-US"/>
        </w:rPr>
      </w:pPr>
      <w:r>
        <w:rPr>
          <w:lang w:val="en-US"/>
        </w:rPr>
        <w:t xml:space="preserve">F200-201 take their start/stop commands from pulse inputs.  If a maintained input is being </w:t>
      </w:r>
      <w:proofErr w:type="gramStart"/>
      <w:r>
        <w:rPr>
          <w:lang w:val="en-US"/>
        </w:rPr>
        <w:t>used</w:t>
      </w:r>
      <w:proofErr w:type="gramEnd"/>
      <w:r>
        <w:rPr>
          <w:lang w:val="en-US"/>
        </w:rPr>
        <w:t xml:space="preserve"> then go to F208 for two/three wire control.</w:t>
      </w:r>
    </w:p>
    <w:p w14:paraId="069E29F0" w14:textId="6895B8B2" w:rsidR="00A65ACA" w:rsidRDefault="00A65ACA" w:rsidP="00A65ACA">
      <w:pPr>
        <w:pStyle w:val="NoSpacing"/>
        <w:rPr>
          <w:lang w:val="en-US"/>
        </w:rPr>
      </w:pPr>
      <w:r>
        <w:rPr>
          <w:lang w:val="en-US"/>
        </w:rPr>
        <w:t>F202 – rotation direction – forward, reverse, controlled by static terminal signals (FWD/REV), remote keypad or remote keypad with power down memory</w:t>
      </w:r>
      <w:r w:rsidR="00FE1102">
        <w:rPr>
          <w:lang w:val="en-US"/>
        </w:rPr>
        <w:t xml:space="preserve">.  If using two/three wire control set to 2. </w:t>
      </w:r>
    </w:p>
    <w:p w14:paraId="7AF0C8C6" w14:textId="58202B96" w:rsidR="00A65ACA" w:rsidRDefault="00F83416" w:rsidP="00A65ACA">
      <w:pPr>
        <w:rPr>
          <w:lang w:val="en-US"/>
        </w:rPr>
      </w:pPr>
      <w:r>
        <w:rPr>
          <w:lang w:val="en-US"/>
        </w:rPr>
        <w:t xml:space="preserve">F203 – Primary speed reference source – </w:t>
      </w:r>
    </w:p>
    <w:p w14:paraId="5EFB5F6D" w14:textId="75FF5244" w:rsidR="00F83416" w:rsidRPr="00A65ACA" w:rsidRDefault="00F83416" w:rsidP="00A65ACA">
      <w:pPr>
        <w:rPr>
          <w:lang w:val="en-US"/>
        </w:rPr>
      </w:pPr>
      <w:r>
        <w:rPr>
          <w:noProof/>
        </w:rPr>
        <w:drawing>
          <wp:inline distT="0" distB="0" distL="0" distR="0" wp14:anchorId="5F03EC4B" wp14:editId="043947EC">
            <wp:extent cx="4861560" cy="1472492"/>
            <wp:effectExtent l="0" t="0" r="0" b="0"/>
            <wp:docPr id="129042216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22164" name="Picture 1" descr="A black text on a white background&#10;&#10;Description automatically generated"/>
                    <pic:cNvPicPr/>
                  </pic:nvPicPr>
                  <pic:blipFill>
                    <a:blip r:embed="rId9"/>
                    <a:stretch>
                      <a:fillRect/>
                    </a:stretch>
                  </pic:blipFill>
                  <pic:spPr>
                    <a:xfrm>
                      <a:off x="0" y="0"/>
                      <a:ext cx="4881030" cy="1478389"/>
                    </a:xfrm>
                    <a:prstGeom prst="rect">
                      <a:avLst/>
                    </a:prstGeom>
                  </pic:spPr>
                </pic:pic>
              </a:graphicData>
            </a:graphic>
          </wp:inline>
        </w:drawing>
      </w:r>
    </w:p>
    <w:p w14:paraId="1F5B4260" w14:textId="2488E6C7" w:rsidR="00F83416" w:rsidRDefault="00F83416">
      <w:pPr>
        <w:rPr>
          <w:lang w:val="en-US"/>
        </w:rPr>
      </w:pPr>
      <w:r>
        <w:rPr>
          <w:lang w:val="en-US"/>
        </w:rPr>
        <w:lastRenderedPageBreak/>
        <w:t>F204 – Secondary speed reference source</w:t>
      </w:r>
      <w:r>
        <w:rPr>
          <w:noProof/>
        </w:rPr>
        <w:drawing>
          <wp:inline distT="0" distB="0" distL="0" distR="0" wp14:anchorId="5E47034C" wp14:editId="11AFD42F">
            <wp:extent cx="5052060" cy="946721"/>
            <wp:effectExtent l="0" t="0" r="0" b="6350"/>
            <wp:docPr id="670422292" name="Picture 1" descr="A close-up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22292" name="Picture 1" descr="A close-up of a computer program&#10;&#10;Description automatically generated"/>
                    <pic:cNvPicPr/>
                  </pic:nvPicPr>
                  <pic:blipFill>
                    <a:blip r:embed="rId10"/>
                    <a:stretch>
                      <a:fillRect/>
                    </a:stretch>
                  </pic:blipFill>
                  <pic:spPr>
                    <a:xfrm>
                      <a:off x="0" y="0"/>
                      <a:ext cx="5063289" cy="948825"/>
                    </a:xfrm>
                    <a:prstGeom prst="rect">
                      <a:avLst/>
                    </a:prstGeom>
                  </pic:spPr>
                </pic:pic>
              </a:graphicData>
            </a:graphic>
          </wp:inline>
        </w:drawing>
      </w:r>
    </w:p>
    <w:p w14:paraId="0EE8BA64" w14:textId="5DDFCB6B" w:rsidR="00F83416" w:rsidRDefault="00F83416">
      <w:pPr>
        <w:rPr>
          <w:lang w:val="en-US"/>
        </w:rPr>
      </w:pPr>
      <w:r>
        <w:rPr>
          <w:lang w:val="en-US"/>
        </w:rPr>
        <w:t>F208 – how the digital I/O operates – Recommend going with Two-wire Type 1 static</w:t>
      </w:r>
      <w:r w:rsidR="009B34B8">
        <w:rPr>
          <w:lang w:val="en-US"/>
        </w:rPr>
        <w:t xml:space="preserve"> (1) – See options in manual.</w:t>
      </w:r>
      <w:r>
        <w:rPr>
          <w:noProof/>
        </w:rPr>
        <w:drawing>
          <wp:inline distT="0" distB="0" distL="0" distR="0" wp14:anchorId="72405032" wp14:editId="6BACD7D0">
            <wp:extent cx="5943600" cy="2132330"/>
            <wp:effectExtent l="0" t="0" r="0" b="1270"/>
            <wp:docPr id="1047639114"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39114" name="Picture 1" descr="A diagram of a circuit&#10;&#10;Description automatically generated"/>
                    <pic:cNvPicPr/>
                  </pic:nvPicPr>
                  <pic:blipFill>
                    <a:blip r:embed="rId11"/>
                    <a:stretch>
                      <a:fillRect/>
                    </a:stretch>
                  </pic:blipFill>
                  <pic:spPr>
                    <a:xfrm>
                      <a:off x="0" y="0"/>
                      <a:ext cx="5943600" cy="2132330"/>
                    </a:xfrm>
                    <a:prstGeom prst="rect">
                      <a:avLst/>
                    </a:prstGeom>
                  </pic:spPr>
                </pic:pic>
              </a:graphicData>
            </a:graphic>
          </wp:inline>
        </w:drawing>
      </w:r>
    </w:p>
    <w:p w14:paraId="1424E044" w14:textId="189A2B9B" w:rsidR="00F83416" w:rsidRDefault="00F83416" w:rsidP="001E4E4B">
      <w:pPr>
        <w:pStyle w:val="NoSpacing"/>
        <w:rPr>
          <w:lang w:val="en-US"/>
        </w:rPr>
      </w:pPr>
      <w:r>
        <w:rPr>
          <w:lang w:val="en-US"/>
        </w:rPr>
        <w:t>F209 – Stop mode selection – 0 ramp to stop, 1 – coast to stop, 2 – DC injection</w:t>
      </w:r>
    </w:p>
    <w:p w14:paraId="4202CD14" w14:textId="3A609B6E" w:rsidR="001E4E4B" w:rsidRDefault="001E4E4B" w:rsidP="001E4E4B">
      <w:pPr>
        <w:pStyle w:val="NoSpacing"/>
        <w:rPr>
          <w:lang w:val="en-US"/>
        </w:rPr>
      </w:pPr>
      <w:r>
        <w:rPr>
          <w:lang w:val="en-US"/>
        </w:rPr>
        <w:t xml:space="preserve">F213 – </w:t>
      </w:r>
      <w:r w:rsidR="009B34B8">
        <w:rPr>
          <w:lang w:val="en-US"/>
        </w:rPr>
        <w:t>A</w:t>
      </w:r>
      <w:r>
        <w:rPr>
          <w:lang w:val="en-US"/>
        </w:rPr>
        <w:t>utostart after power-down</w:t>
      </w:r>
      <w:r w:rsidR="009B34B8">
        <w:rPr>
          <w:lang w:val="en-US"/>
        </w:rPr>
        <w:t xml:space="preserve"> – normally 0</w:t>
      </w:r>
    </w:p>
    <w:p w14:paraId="6EF57FAE" w14:textId="44506FB4" w:rsidR="001E4E4B" w:rsidRDefault="001E4E4B" w:rsidP="001E4E4B">
      <w:pPr>
        <w:pStyle w:val="NoSpacing"/>
        <w:rPr>
          <w:lang w:val="en-US"/>
        </w:rPr>
      </w:pPr>
      <w:r>
        <w:rPr>
          <w:lang w:val="en-US"/>
        </w:rPr>
        <w:t>F214 – Inverter Error Auto Reset</w:t>
      </w:r>
      <w:r w:rsidR="009B34B8">
        <w:rPr>
          <w:lang w:val="en-US"/>
        </w:rPr>
        <w:t xml:space="preserve"> – normally 0</w:t>
      </w:r>
    </w:p>
    <w:p w14:paraId="2EBBE662" w14:textId="57403E75" w:rsidR="001E4E4B" w:rsidRDefault="001E4E4B" w:rsidP="001E4E4B">
      <w:pPr>
        <w:pStyle w:val="NoSpacing"/>
        <w:rPr>
          <w:lang w:val="en-US"/>
        </w:rPr>
      </w:pPr>
      <w:r>
        <w:rPr>
          <w:lang w:val="en-US"/>
        </w:rPr>
        <w:t>F215 – Power-on autostart delay in seconds</w:t>
      </w:r>
    </w:p>
    <w:p w14:paraId="2A95763E" w14:textId="08E837FE" w:rsidR="001E4E4B" w:rsidRDefault="001E4E4B" w:rsidP="001E4E4B">
      <w:pPr>
        <w:pStyle w:val="NoSpacing"/>
        <w:rPr>
          <w:lang w:val="en-US"/>
        </w:rPr>
      </w:pPr>
      <w:r>
        <w:rPr>
          <w:lang w:val="en-US"/>
        </w:rPr>
        <w:t>F216 – Number of error-resets allowed</w:t>
      </w:r>
    </w:p>
    <w:p w14:paraId="7C94A7C4" w14:textId="193C12CB" w:rsidR="001E4E4B" w:rsidRDefault="001E4E4B" w:rsidP="001E4E4B">
      <w:pPr>
        <w:pStyle w:val="NoSpacing"/>
        <w:rPr>
          <w:lang w:val="en-US"/>
        </w:rPr>
      </w:pPr>
      <w:r>
        <w:rPr>
          <w:lang w:val="en-US"/>
        </w:rPr>
        <w:t xml:space="preserve">F217 – </w:t>
      </w:r>
      <w:r w:rsidR="009B34B8">
        <w:rPr>
          <w:lang w:val="en-US"/>
        </w:rPr>
        <w:t>D</w:t>
      </w:r>
      <w:r>
        <w:rPr>
          <w:lang w:val="en-US"/>
        </w:rPr>
        <w:t>elay time for error reset</w:t>
      </w:r>
    </w:p>
    <w:p w14:paraId="6107F5D5" w14:textId="77777777" w:rsidR="00600AD3" w:rsidRDefault="00600AD3" w:rsidP="001E4E4B">
      <w:pPr>
        <w:pStyle w:val="NoSpacing"/>
        <w:rPr>
          <w:lang w:val="en-US"/>
        </w:rPr>
      </w:pPr>
    </w:p>
    <w:p w14:paraId="7AB6F881" w14:textId="7FF18AEF" w:rsidR="00600AD3" w:rsidRPr="00600AD3" w:rsidRDefault="00600AD3" w:rsidP="00600AD3">
      <w:pPr>
        <w:pStyle w:val="NoSpacing"/>
        <w:jc w:val="center"/>
        <w:rPr>
          <w:b/>
          <w:bCs/>
          <w:sz w:val="32"/>
          <w:szCs w:val="32"/>
          <w:lang w:val="en-US"/>
        </w:rPr>
      </w:pPr>
      <w:r w:rsidRPr="00600AD3">
        <w:rPr>
          <w:b/>
          <w:bCs/>
          <w:sz w:val="32"/>
          <w:szCs w:val="32"/>
          <w:lang w:val="en-US"/>
        </w:rPr>
        <w:t>Parameter Group 300 – Digital I/O</w:t>
      </w:r>
    </w:p>
    <w:p w14:paraId="2DBCF7A5" w14:textId="77777777" w:rsidR="009B34B8" w:rsidRDefault="009B34B8" w:rsidP="001E4E4B">
      <w:pPr>
        <w:pStyle w:val="NoSpacing"/>
        <w:rPr>
          <w:lang w:val="en-US"/>
        </w:rPr>
      </w:pPr>
    </w:p>
    <w:p w14:paraId="61D49B7D" w14:textId="6B68C791" w:rsidR="00DE34E2" w:rsidRDefault="00DE34E2" w:rsidP="001E4E4B">
      <w:pPr>
        <w:pStyle w:val="NoSpacing"/>
        <w:rPr>
          <w:lang w:val="en-US"/>
        </w:rPr>
      </w:pPr>
      <w:r>
        <w:rPr>
          <w:lang w:val="en-US"/>
        </w:rPr>
        <w:t>Multifunctional Input and Output Terminals</w:t>
      </w:r>
    </w:p>
    <w:p w14:paraId="4B7F82EA" w14:textId="3E2DB4E4" w:rsidR="00DE34E2" w:rsidRDefault="00DE34E2" w:rsidP="001E4E4B">
      <w:pPr>
        <w:pStyle w:val="NoSpacing"/>
        <w:rPr>
          <w:lang w:val="en-US"/>
        </w:rPr>
      </w:pPr>
      <w:r>
        <w:rPr>
          <w:noProof/>
        </w:rPr>
        <w:drawing>
          <wp:inline distT="0" distB="0" distL="0" distR="0" wp14:anchorId="7A8162F8" wp14:editId="3EA1BD09">
            <wp:extent cx="5943600" cy="2262505"/>
            <wp:effectExtent l="0" t="0" r="0" b="4445"/>
            <wp:docPr id="20106924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92418" name="Picture 1" descr="A screenshot of a computer&#10;&#10;Description automatically generated"/>
                    <pic:cNvPicPr/>
                  </pic:nvPicPr>
                  <pic:blipFill>
                    <a:blip r:embed="rId12"/>
                    <a:stretch>
                      <a:fillRect/>
                    </a:stretch>
                  </pic:blipFill>
                  <pic:spPr>
                    <a:xfrm>
                      <a:off x="0" y="0"/>
                      <a:ext cx="5943600" cy="2262505"/>
                    </a:xfrm>
                    <a:prstGeom prst="rect">
                      <a:avLst/>
                    </a:prstGeom>
                  </pic:spPr>
                </pic:pic>
              </a:graphicData>
            </a:graphic>
          </wp:inline>
        </w:drawing>
      </w:r>
    </w:p>
    <w:p w14:paraId="04272A32" w14:textId="77777777" w:rsidR="00DE34E2" w:rsidRDefault="00DE34E2" w:rsidP="001E4E4B">
      <w:pPr>
        <w:pStyle w:val="NoSpacing"/>
        <w:rPr>
          <w:lang w:val="en-US"/>
        </w:rPr>
      </w:pPr>
    </w:p>
    <w:p w14:paraId="7BA18A26" w14:textId="0E7E70BC" w:rsidR="00E35A2D" w:rsidRDefault="00E35A2D" w:rsidP="001E4E4B">
      <w:pPr>
        <w:pStyle w:val="NoSpacing"/>
        <w:rPr>
          <w:lang w:val="en-US"/>
        </w:rPr>
      </w:pPr>
      <w:r>
        <w:rPr>
          <w:lang w:val="en-US"/>
        </w:rPr>
        <w:lastRenderedPageBreak/>
        <w:t>F</w:t>
      </w:r>
      <w:r w:rsidR="00DE34E2">
        <w:rPr>
          <w:lang w:val="en-US"/>
        </w:rPr>
        <w:t>300</w:t>
      </w:r>
      <w:r>
        <w:rPr>
          <w:lang w:val="en-US"/>
        </w:rPr>
        <w:t xml:space="preserve"> – </w:t>
      </w:r>
      <w:r w:rsidR="00DE34E2">
        <w:rPr>
          <w:lang w:val="en-US"/>
        </w:rPr>
        <w:t>relay output – selection of how the output relay functions</w:t>
      </w:r>
      <w:r w:rsidR="009B34B8">
        <w:rPr>
          <w:lang w:val="en-US"/>
        </w:rPr>
        <w:t xml:space="preserve"> default is inverter fault protection</w:t>
      </w:r>
    </w:p>
    <w:p w14:paraId="491D807B" w14:textId="2684B884" w:rsidR="00DE34E2" w:rsidRDefault="00DE34E2" w:rsidP="001E4E4B">
      <w:pPr>
        <w:pStyle w:val="NoSpacing"/>
        <w:rPr>
          <w:lang w:val="en-US"/>
        </w:rPr>
      </w:pPr>
      <w:r>
        <w:rPr>
          <w:lang w:val="en-US"/>
        </w:rPr>
        <w:t>F301 – DO1 output</w:t>
      </w:r>
      <w:r w:rsidR="009B34B8">
        <w:rPr>
          <w:lang w:val="en-US"/>
        </w:rPr>
        <w:t xml:space="preserve"> – default is </w:t>
      </w:r>
      <w:r w:rsidR="00971B01">
        <w:rPr>
          <w:lang w:val="en-US"/>
        </w:rPr>
        <w:t>running</w:t>
      </w:r>
    </w:p>
    <w:p w14:paraId="2D850013" w14:textId="7475BA1E" w:rsidR="00DE34E2" w:rsidRDefault="00DE34E2" w:rsidP="001E4E4B">
      <w:pPr>
        <w:pStyle w:val="NoSpacing"/>
        <w:rPr>
          <w:lang w:val="en-US"/>
        </w:rPr>
      </w:pPr>
      <w:r>
        <w:rPr>
          <w:lang w:val="en-US"/>
        </w:rPr>
        <w:t>F302 – DO2 output</w:t>
      </w:r>
      <w:r w:rsidR="00971B01">
        <w:rPr>
          <w:lang w:val="en-US"/>
        </w:rPr>
        <w:t xml:space="preserve"> – default is running</w:t>
      </w:r>
    </w:p>
    <w:p w14:paraId="527F9A9A" w14:textId="41648DB0" w:rsidR="00DE34E2" w:rsidRDefault="00184027" w:rsidP="001E4E4B">
      <w:pPr>
        <w:pStyle w:val="NoSpacing"/>
        <w:rPr>
          <w:lang w:val="en-US"/>
        </w:rPr>
      </w:pPr>
      <w:r>
        <w:rPr>
          <w:lang w:val="en-US"/>
        </w:rPr>
        <w:t>F303 – DO1 can do pulse output instead of maintained</w:t>
      </w:r>
    </w:p>
    <w:p w14:paraId="1372FC61" w14:textId="6C5FFFDF" w:rsidR="00184027" w:rsidRDefault="00184027" w:rsidP="001E4E4B">
      <w:pPr>
        <w:pStyle w:val="NoSpacing"/>
        <w:rPr>
          <w:lang w:val="en-US"/>
        </w:rPr>
      </w:pPr>
      <w:r>
        <w:rPr>
          <w:lang w:val="en-US"/>
        </w:rPr>
        <w:t>F304, 305, 306</w:t>
      </w:r>
      <w:r w:rsidR="00971B01">
        <w:rPr>
          <w:lang w:val="en-US"/>
        </w:rPr>
        <w:t xml:space="preserve"> – setting up S-curve starting and stopping</w:t>
      </w:r>
    </w:p>
    <w:p w14:paraId="26DB62AE" w14:textId="77777777" w:rsidR="00971B01" w:rsidRDefault="00971B01" w:rsidP="001E4E4B">
      <w:pPr>
        <w:pStyle w:val="NoSpacing"/>
        <w:rPr>
          <w:lang w:val="en-US"/>
        </w:rPr>
      </w:pPr>
    </w:p>
    <w:p w14:paraId="4DADE119" w14:textId="77777777" w:rsidR="00971B01" w:rsidRDefault="00971B01" w:rsidP="001E4E4B">
      <w:pPr>
        <w:pStyle w:val="NoSpacing"/>
        <w:rPr>
          <w:lang w:val="en-US"/>
        </w:rPr>
      </w:pPr>
    </w:p>
    <w:p w14:paraId="24BD15A3" w14:textId="77777777" w:rsidR="00971B01" w:rsidRDefault="00971B01" w:rsidP="001E4E4B">
      <w:pPr>
        <w:pStyle w:val="NoSpacing"/>
        <w:rPr>
          <w:lang w:val="en-US"/>
        </w:rPr>
      </w:pPr>
    </w:p>
    <w:p w14:paraId="1AAD232F" w14:textId="77777777" w:rsidR="00971B01" w:rsidRDefault="00971B01" w:rsidP="001E4E4B">
      <w:pPr>
        <w:pStyle w:val="NoSpacing"/>
        <w:rPr>
          <w:lang w:val="en-US"/>
        </w:rPr>
      </w:pPr>
    </w:p>
    <w:p w14:paraId="44E9EA1F" w14:textId="77777777" w:rsidR="00971B01" w:rsidRDefault="00971B01" w:rsidP="001E4E4B">
      <w:pPr>
        <w:pStyle w:val="NoSpacing"/>
        <w:rPr>
          <w:lang w:val="en-US"/>
        </w:rPr>
      </w:pPr>
    </w:p>
    <w:p w14:paraId="15DEAE02" w14:textId="3B825A1D" w:rsidR="002C7D98" w:rsidRDefault="00971B01" w:rsidP="001E4E4B">
      <w:pPr>
        <w:pStyle w:val="NoSpacing"/>
        <w:rPr>
          <w:lang w:val="en-US"/>
        </w:rPr>
      </w:pPr>
      <w:r>
        <w:rPr>
          <w:lang w:val="en-US"/>
        </w:rPr>
        <w:t>Setting up the Digital Inputs for operation.</w:t>
      </w:r>
    </w:p>
    <w:p w14:paraId="3F2EE768" w14:textId="77777777" w:rsidR="00971B01" w:rsidRDefault="00971B01" w:rsidP="001E4E4B">
      <w:pPr>
        <w:pStyle w:val="NoSpacing"/>
        <w:rPr>
          <w:lang w:val="en-US"/>
        </w:rPr>
      </w:pPr>
    </w:p>
    <w:p w14:paraId="40CD48E5" w14:textId="7D7E277F" w:rsidR="00971B01" w:rsidRDefault="00971B01" w:rsidP="00600AD3">
      <w:pPr>
        <w:pStyle w:val="NoSpacing"/>
        <w:jc w:val="center"/>
        <w:rPr>
          <w:lang w:val="en-US"/>
        </w:rPr>
      </w:pPr>
      <w:r>
        <w:rPr>
          <w:noProof/>
        </w:rPr>
        <w:drawing>
          <wp:inline distT="0" distB="0" distL="0" distR="0" wp14:anchorId="6BBE3283" wp14:editId="45C9B052">
            <wp:extent cx="5285509" cy="1771436"/>
            <wp:effectExtent l="0" t="0" r="0" b="635"/>
            <wp:docPr id="451010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10673" name=""/>
                    <pic:cNvPicPr/>
                  </pic:nvPicPr>
                  <pic:blipFill>
                    <a:blip r:embed="rId13"/>
                    <a:stretch>
                      <a:fillRect/>
                    </a:stretch>
                  </pic:blipFill>
                  <pic:spPr>
                    <a:xfrm>
                      <a:off x="0" y="0"/>
                      <a:ext cx="5305203" cy="1778037"/>
                    </a:xfrm>
                    <a:prstGeom prst="rect">
                      <a:avLst/>
                    </a:prstGeom>
                  </pic:spPr>
                </pic:pic>
              </a:graphicData>
            </a:graphic>
          </wp:inline>
        </w:drawing>
      </w:r>
    </w:p>
    <w:p w14:paraId="14EC5786" w14:textId="77777777" w:rsidR="00971B01" w:rsidRDefault="00971B01" w:rsidP="001E4E4B">
      <w:pPr>
        <w:pStyle w:val="NoSpacing"/>
        <w:rPr>
          <w:lang w:val="en-US"/>
        </w:rPr>
      </w:pPr>
    </w:p>
    <w:p w14:paraId="2F151E5F" w14:textId="334FCE5C" w:rsidR="00E35A2D" w:rsidRDefault="00971B01" w:rsidP="00600AD3">
      <w:pPr>
        <w:pStyle w:val="NoSpacing"/>
        <w:jc w:val="center"/>
        <w:rPr>
          <w:lang w:val="en-US"/>
        </w:rPr>
      </w:pPr>
      <w:r>
        <w:rPr>
          <w:noProof/>
        </w:rPr>
        <w:lastRenderedPageBreak/>
        <w:drawing>
          <wp:inline distT="0" distB="0" distL="0" distR="0" wp14:anchorId="17AC5DD7" wp14:editId="021E9508">
            <wp:extent cx="5056909" cy="5536667"/>
            <wp:effectExtent l="0" t="0" r="0" b="6985"/>
            <wp:docPr id="834046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46061" name=""/>
                    <pic:cNvPicPr/>
                  </pic:nvPicPr>
                  <pic:blipFill>
                    <a:blip r:embed="rId14"/>
                    <a:stretch>
                      <a:fillRect/>
                    </a:stretch>
                  </pic:blipFill>
                  <pic:spPr>
                    <a:xfrm>
                      <a:off x="0" y="0"/>
                      <a:ext cx="5062895" cy="5543221"/>
                    </a:xfrm>
                    <a:prstGeom prst="rect">
                      <a:avLst/>
                    </a:prstGeom>
                  </pic:spPr>
                </pic:pic>
              </a:graphicData>
            </a:graphic>
          </wp:inline>
        </w:drawing>
      </w:r>
    </w:p>
    <w:p w14:paraId="428CA6B1" w14:textId="1D64943A" w:rsidR="001E4E4B" w:rsidRDefault="001E4E4B" w:rsidP="001E4E4B">
      <w:pPr>
        <w:pStyle w:val="NoSpacing"/>
        <w:rPr>
          <w:lang w:val="en-US"/>
        </w:rPr>
      </w:pPr>
      <w:r>
        <w:rPr>
          <w:lang w:val="en-US"/>
        </w:rPr>
        <w:t xml:space="preserve"> </w:t>
      </w:r>
      <w:r w:rsidR="002C7D98">
        <w:rPr>
          <w:lang w:val="en-US"/>
        </w:rPr>
        <w:t xml:space="preserve">The digital I/O is configurable.  Note the factory default settings above.  Terminal “FWD” with a maintained input the drive will start and run.  When the input is removed the drive will stop.  Terminal “REV” will do the same as “FWD” but in the opposite rotation.  Note – when the drive is in two or three wire control the operator panel does not function.   </w:t>
      </w:r>
    </w:p>
    <w:p w14:paraId="1072BD6E" w14:textId="1F071705" w:rsidR="001E4E4B" w:rsidRDefault="001E4E4B">
      <w:pPr>
        <w:rPr>
          <w:lang w:val="en-US"/>
        </w:rPr>
      </w:pPr>
    </w:p>
    <w:p w14:paraId="00F11950" w14:textId="0341BD27" w:rsidR="001E4E4B" w:rsidRPr="00600AD3" w:rsidRDefault="002C7D98" w:rsidP="00600AD3">
      <w:pPr>
        <w:jc w:val="center"/>
        <w:rPr>
          <w:b/>
          <w:bCs/>
          <w:sz w:val="32"/>
          <w:szCs w:val="32"/>
          <w:lang w:val="en-US"/>
        </w:rPr>
      </w:pPr>
      <w:r w:rsidRPr="00600AD3">
        <w:rPr>
          <w:b/>
          <w:bCs/>
          <w:sz w:val="32"/>
          <w:szCs w:val="32"/>
          <w:lang w:val="en-US"/>
        </w:rPr>
        <w:t>Parameter Group 400 is for setting up Analog I/O</w:t>
      </w:r>
    </w:p>
    <w:p w14:paraId="4E45519D" w14:textId="67D6C938" w:rsidR="002C7D98" w:rsidRDefault="002C7D98">
      <w:pPr>
        <w:rPr>
          <w:lang w:val="en-US"/>
        </w:rPr>
      </w:pPr>
      <w:r>
        <w:rPr>
          <w:lang w:val="en-US"/>
        </w:rPr>
        <w:t>Standard configuration is 0-10 V with 0-20mA or 4-20mA as an option.</w:t>
      </w:r>
    </w:p>
    <w:p w14:paraId="73EA4599" w14:textId="5FEA5AF5" w:rsidR="00B35A50" w:rsidRPr="00600AD3" w:rsidRDefault="00B35A50" w:rsidP="00600AD3">
      <w:pPr>
        <w:jc w:val="center"/>
        <w:rPr>
          <w:b/>
          <w:bCs/>
          <w:sz w:val="32"/>
          <w:szCs w:val="32"/>
          <w:lang w:val="en-US"/>
        </w:rPr>
      </w:pPr>
      <w:r w:rsidRPr="00600AD3">
        <w:rPr>
          <w:b/>
          <w:bCs/>
          <w:sz w:val="32"/>
          <w:szCs w:val="32"/>
          <w:lang w:val="en-US"/>
        </w:rPr>
        <w:t>Parameter Group 500 is for setting up the Fixed-Frequencies</w:t>
      </w:r>
    </w:p>
    <w:p w14:paraId="3230E70B" w14:textId="4668B41B" w:rsidR="00600AD3" w:rsidRPr="00600AD3" w:rsidRDefault="00600AD3">
      <w:pPr>
        <w:rPr>
          <w:b/>
          <w:bCs/>
          <w:lang w:val="en-US"/>
        </w:rPr>
      </w:pPr>
      <w:r>
        <w:rPr>
          <w:noProof/>
        </w:rPr>
        <w:lastRenderedPageBreak/>
        <w:drawing>
          <wp:inline distT="0" distB="0" distL="0" distR="0" wp14:anchorId="39D2387D" wp14:editId="036D7385">
            <wp:extent cx="5943600" cy="3277235"/>
            <wp:effectExtent l="0" t="0" r="0" b="0"/>
            <wp:docPr id="99716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61239" name=""/>
                    <pic:cNvPicPr/>
                  </pic:nvPicPr>
                  <pic:blipFill>
                    <a:blip r:embed="rId15"/>
                    <a:stretch>
                      <a:fillRect/>
                    </a:stretch>
                  </pic:blipFill>
                  <pic:spPr>
                    <a:xfrm>
                      <a:off x="0" y="0"/>
                      <a:ext cx="5943600" cy="3277235"/>
                    </a:xfrm>
                    <a:prstGeom prst="rect">
                      <a:avLst/>
                    </a:prstGeom>
                  </pic:spPr>
                </pic:pic>
              </a:graphicData>
            </a:graphic>
          </wp:inline>
        </w:drawing>
      </w:r>
    </w:p>
    <w:p w14:paraId="46A8C5DB" w14:textId="18575B4D" w:rsidR="00B35A50" w:rsidRPr="00600AD3" w:rsidRDefault="00B35A50" w:rsidP="00600AD3">
      <w:pPr>
        <w:jc w:val="center"/>
        <w:rPr>
          <w:b/>
          <w:bCs/>
          <w:sz w:val="32"/>
          <w:szCs w:val="32"/>
          <w:lang w:val="en-US"/>
        </w:rPr>
      </w:pPr>
      <w:r w:rsidRPr="00600AD3">
        <w:rPr>
          <w:b/>
          <w:bCs/>
          <w:sz w:val="32"/>
          <w:szCs w:val="32"/>
          <w:lang w:val="en-US"/>
        </w:rPr>
        <w:t>Parameter Group 600 is for DC Brake Control</w:t>
      </w:r>
    </w:p>
    <w:p w14:paraId="0C5522BA" w14:textId="76A095F7" w:rsidR="00B35A50" w:rsidRPr="00600AD3" w:rsidRDefault="00B35A50" w:rsidP="00600AD3">
      <w:pPr>
        <w:jc w:val="center"/>
        <w:rPr>
          <w:b/>
          <w:bCs/>
          <w:sz w:val="32"/>
          <w:szCs w:val="32"/>
          <w:lang w:val="en-US"/>
        </w:rPr>
      </w:pPr>
      <w:r w:rsidRPr="00600AD3">
        <w:rPr>
          <w:b/>
          <w:bCs/>
          <w:sz w:val="32"/>
          <w:szCs w:val="32"/>
          <w:lang w:val="en-US"/>
        </w:rPr>
        <w:t>Parameter Group 700 is for Error Handling and Protection Functions</w:t>
      </w:r>
    </w:p>
    <w:sectPr w:rsidR="00B35A50" w:rsidRPr="00600A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F54B1"/>
    <w:multiLevelType w:val="hybridMultilevel"/>
    <w:tmpl w:val="4CBE8504"/>
    <w:lvl w:ilvl="0" w:tplc="42D08DA4">
      <w:numFmt w:val="bullet"/>
      <w:lvlText w:val="-"/>
      <w:lvlJc w:val="left"/>
      <w:pPr>
        <w:ind w:left="408" w:hanging="360"/>
      </w:pPr>
      <w:rPr>
        <w:rFonts w:ascii="Calibri" w:eastAsiaTheme="minorHAnsi" w:hAnsi="Calibri" w:cs="Calibri" w:hint="default"/>
      </w:rPr>
    </w:lvl>
    <w:lvl w:ilvl="1" w:tplc="10090003" w:tentative="1">
      <w:start w:val="1"/>
      <w:numFmt w:val="bullet"/>
      <w:lvlText w:val="o"/>
      <w:lvlJc w:val="left"/>
      <w:pPr>
        <w:ind w:left="1128" w:hanging="360"/>
      </w:pPr>
      <w:rPr>
        <w:rFonts w:ascii="Courier New" w:hAnsi="Courier New" w:cs="Courier New" w:hint="default"/>
      </w:rPr>
    </w:lvl>
    <w:lvl w:ilvl="2" w:tplc="10090005" w:tentative="1">
      <w:start w:val="1"/>
      <w:numFmt w:val="bullet"/>
      <w:lvlText w:val=""/>
      <w:lvlJc w:val="left"/>
      <w:pPr>
        <w:ind w:left="1848" w:hanging="360"/>
      </w:pPr>
      <w:rPr>
        <w:rFonts w:ascii="Wingdings" w:hAnsi="Wingdings" w:hint="default"/>
      </w:rPr>
    </w:lvl>
    <w:lvl w:ilvl="3" w:tplc="10090001" w:tentative="1">
      <w:start w:val="1"/>
      <w:numFmt w:val="bullet"/>
      <w:lvlText w:val=""/>
      <w:lvlJc w:val="left"/>
      <w:pPr>
        <w:ind w:left="2568" w:hanging="360"/>
      </w:pPr>
      <w:rPr>
        <w:rFonts w:ascii="Symbol" w:hAnsi="Symbol" w:hint="default"/>
      </w:rPr>
    </w:lvl>
    <w:lvl w:ilvl="4" w:tplc="10090003" w:tentative="1">
      <w:start w:val="1"/>
      <w:numFmt w:val="bullet"/>
      <w:lvlText w:val="o"/>
      <w:lvlJc w:val="left"/>
      <w:pPr>
        <w:ind w:left="3288" w:hanging="360"/>
      </w:pPr>
      <w:rPr>
        <w:rFonts w:ascii="Courier New" w:hAnsi="Courier New" w:cs="Courier New" w:hint="default"/>
      </w:rPr>
    </w:lvl>
    <w:lvl w:ilvl="5" w:tplc="10090005" w:tentative="1">
      <w:start w:val="1"/>
      <w:numFmt w:val="bullet"/>
      <w:lvlText w:val=""/>
      <w:lvlJc w:val="left"/>
      <w:pPr>
        <w:ind w:left="4008" w:hanging="360"/>
      </w:pPr>
      <w:rPr>
        <w:rFonts w:ascii="Wingdings" w:hAnsi="Wingdings" w:hint="default"/>
      </w:rPr>
    </w:lvl>
    <w:lvl w:ilvl="6" w:tplc="10090001" w:tentative="1">
      <w:start w:val="1"/>
      <w:numFmt w:val="bullet"/>
      <w:lvlText w:val=""/>
      <w:lvlJc w:val="left"/>
      <w:pPr>
        <w:ind w:left="4728" w:hanging="360"/>
      </w:pPr>
      <w:rPr>
        <w:rFonts w:ascii="Symbol" w:hAnsi="Symbol" w:hint="default"/>
      </w:rPr>
    </w:lvl>
    <w:lvl w:ilvl="7" w:tplc="10090003" w:tentative="1">
      <w:start w:val="1"/>
      <w:numFmt w:val="bullet"/>
      <w:lvlText w:val="o"/>
      <w:lvlJc w:val="left"/>
      <w:pPr>
        <w:ind w:left="5448" w:hanging="360"/>
      </w:pPr>
      <w:rPr>
        <w:rFonts w:ascii="Courier New" w:hAnsi="Courier New" w:cs="Courier New" w:hint="default"/>
      </w:rPr>
    </w:lvl>
    <w:lvl w:ilvl="8" w:tplc="10090005" w:tentative="1">
      <w:start w:val="1"/>
      <w:numFmt w:val="bullet"/>
      <w:lvlText w:val=""/>
      <w:lvlJc w:val="left"/>
      <w:pPr>
        <w:ind w:left="6168" w:hanging="360"/>
      </w:pPr>
      <w:rPr>
        <w:rFonts w:ascii="Wingdings" w:hAnsi="Wingdings" w:hint="default"/>
      </w:rPr>
    </w:lvl>
  </w:abstractNum>
  <w:num w:numId="1" w16cid:durableId="1972904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D9A"/>
    <w:rsid w:val="00046F46"/>
    <w:rsid w:val="00184027"/>
    <w:rsid w:val="001A1D9B"/>
    <w:rsid w:val="001B3C01"/>
    <w:rsid w:val="001B44BE"/>
    <w:rsid w:val="001E4E4B"/>
    <w:rsid w:val="002C7D98"/>
    <w:rsid w:val="003C0D9A"/>
    <w:rsid w:val="00415B8B"/>
    <w:rsid w:val="004B787F"/>
    <w:rsid w:val="00600AD3"/>
    <w:rsid w:val="006B5A93"/>
    <w:rsid w:val="007A77B3"/>
    <w:rsid w:val="008434BB"/>
    <w:rsid w:val="00971B01"/>
    <w:rsid w:val="009821D7"/>
    <w:rsid w:val="009B34B8"/>
    <w:rsid w:val="00A65ACA"/>
    <w:rsid w:val="00B05E92"/>
    <w:rsid w:val="00B31512"/>
    <w:rsid w:val="00B35A50"/>
    <w:rsid w:val="00C81788"/>
    <w:rsid w:val="00DC2A50"/>
    <w:rsid w:val="00DE34E2"/>
    <w:rsid w:val="00E35A2D"/>
    <w:rsid w:val="00E43A0C"/>
    <w:rsid w:val="00F83416"/>
    <w:rsid w:val="00F85013"/>
    <w:rsid w:val="00F91941"/>
    <w:rsid w:val="00FA5ADD"/>
    <w:rsid w:val="00FE110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392FA"/>
  <w15:chartTrackingRefBased/>
  <w15:docId w15:val="{91B4A0F3-D2D6-4D52-B35A-86C6C176E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91941"/>
    <w:pPr>
      <w:spacing w:after="0" w:line="240" w:lineRule="auto"/>
    </w:pPr>
  </w:style>
  <w:style w:type="paragraph" w:styleId="ListParagraph">
    <w:name w:val="List Paragraph"/>
    <w:basedOn w:val="Normal"/>
    <w:uiPriority w:val="34"/>
    <w:qFormat/>
    <w:rsid w:val="00A65A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7CC6F-4057-4872-8C03-C0DC10242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Toldy</dc:creator>
  <cp:keywords/>
  <dc:description/>
  <cp:lastModifiedBy>David Toldy</cp:lastModifiedBy>
  <cp:revision>4</cp:revision>
  <cp:lastPrinted>2024-01-11T01:39:00Z</cp:lastPrinted>
  <dcterms:created xsi:type="dcterms:W3CDTF">2024-01-11T01:48:00Z</dcterms:created>
  <dcterms:modified xsi:type="dcterms:W3CDTF">2024-04-19T16:49:00Z</dcterms:modified>
</cp:coreProperties>
</file>